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F7DE" w14:textId="77777777" w:rsidR="00FB4226" w:rsidRPr="00622C6D" w:rsidRDefault="00A01FEE">
      <w:pPr>
        <w:pStyle w:val="Heading1"/>
        <w:spacing w:before="63" w:line="237" w:lineRule="auto"/>
        <w:ind w:left="1488" w:right="1503" w:firstLine="448"/>
      </w:pPr>
      <w:r w:rsidRPr="00622C6D">
        <w:t>OFFICIAL COORDINATION REQUEST FOR</w:t>
      </w:r>
      <w:r w:rsidRPr="00622C6D">
        <w:rPr>
          <w:spacing w:val="1"/>
        </w:rPr>
        <w:t xml:space="preserve"> </w:t>
      </w:r>
      <w:r w:rsidRPr="00622C6D">
        <w:t>NON-ROUTINE</w:t>
      </w:r>
      <w:r w:rsidRPr="00622C6D">
        <w:rPr>
          <w:spacing w:val="5"/>
        </w:rPr>
        <w:t xml:space="preserve"> </w:t>
      </w:r>
      <w:r w:rsidRPr="00622C6D">
        <w:t>OPERATIONS</w:t>
      </w:r>
      <w:r w:rsidRPr="00622C6D">
        <w:rPr>
          <w:spacing w:val="-1"/>
        </w:rPr>
        <w:t xml:space="preserve"> </w:t>
      </w:r>
      <w:r w:rsidRPr="00622C6D">
        <w:t>AND</w:t>
      </w:r>
      <w:r w:rsidRPr="00622C6D">
        <w:rPr>
          <w:spacing w:val="9"/>
        </w:rPr>
        <w:t xml:space="preserve"> </w:t>
      </w:r>
      <w:r w:rsidRPr="00622C6D">
        <w:t>MAINTENANCE</w:t>
      </w:r>
    </w:p>
    <w:p w14:paraId="7C5CDA02" w14:textId="77777777" w:rsidR="00FB4226" w:rsidRPr="00622C6D" w:rsidRDefault="00FB4226">
      <w:pPr>
        <w:pStyle w:val="BodyText"/>
        <w:rPr>
          <w:b/>
          <w:sz w:val="26"/>
        </w:rPr>
      </w:pPr>
    </w:p>
    <w:p w14:paraId="1124812E" w14:textId="77777777" w:rsidR="00FB4226" w:rsidRPr="00622C6D" w:rsidRDefault="00FB4226">
      <w:pPr>
        <w:pStyle w:val="BodyText"/>
        <w:spacing w:before="7"/>
        <w:rPr>
          <w:b/>
          <w:sz w:val="22"/>
        </w:rPr>
      </w:pPr>
    </w:p>
    <w:p w14:paraId="2F502EB5" w14:textId="2A8549E8" w:rsidR="007E2425" w:rsidRPr="00622C6D" w:rsidRDefault="00A01FEE">
      <w:pPr>
        <w:spacing w:line="237" w:lineRule="auto"/>
        <w:ind w:left="110"/>
        <w:rPr>
          <w:sz w:val="24"/>
        </w:rPr>
      </w:pPr>
      <w:r w:rsidRPr="00622C6D">
        <w:rPr>
          <w:b/>
          <w:sz w:val="24"/>
        </w:rPr>
        <w:t>COORDINATION</w:t>
      </w:r>
      <w:r w:rsidRPr="00622C6D">
        <w:rPr>
          <w:b/>
          <w:spacing w:val="4"/>
          <w:sz w:val="24"/>
        </w:rPr>
        <w:t xml:space="preserve"> </w:t>
      </w:r>
      <w:r w:rsidRPr="00622C6D">
        <w:rPr>
          <w:b/>
          <w:sz w:val="24"/>
        </w:rPr>
        <w:t xml:space="preserve">TITLE- </w:t>
      </w:r>
      <w:r w:rsidRPr="00622C6D">
        <w:rPr>
          <w:sz w:val="24"/>
        </w:rPr>
        <w:t>2</w:t>
      </w:r>
      <w:r w:rsidR="00FE0544" w:rsidRPr="00622C6D">
        <w:rPr>
          <w:sz w:val="24"/>
        </w:rPr>
        <w:t xml:space="preserve">3JDA37 </w:t>
      </w:r>
      <w:r w:rsidR="00FC62C3">
        <w:rPr>
          <w:sz w:val="24"/>
        </w:rPr>
        <w:t xml:space="preserve">MOC </w:t>
      </w:r>
      <w:r w:rsidR="00FE0544" w:rsidRPr="00622C6D">
        <w:rPr>
          <w:sz w:val="24"/>
        </w:rPr>
        <w:t>Early Outage Request for SMF</w:t>
      </w:r>
      <w:r w:rsidR="007E2425" w:rsidRPr="00622C6D">
        <w:rPr>
          <w:sz w:val="24"/>
        </w:rPr>
        <w:t xml:space="preserve"> Winter Maintenance</w:t>
      </w:r>
    </w:p>
    <w:p w14:paraId="407C7E54" w14:textId="5A75DD73" w:rsidR="00FB4226" w:rsidRPr="00622C6D" w:rsidRDefault="00A01FEE">
      <w:pPr>
        <w:spacing w:line="237" w:lineRule="auto"/>
        <w:ind w:left="110"/>
        <w:rPr>
          <w:bCs/>
          <w:sz w:val="24"/>
        </w:rPr>
      </w:pPr>
      <w:r w:rsidRPr="00622C6D">
        <w:rPr>
          <w:b/>
          <w:sz w:val="24"/>
        </w:rPr>
        <w:t>COORDINATION</w:t>
      </w:r>
      <w:r w:rsidRPr="00622C6D">
        <w:rPr>
          <w:b/>
          <w:spacing w:val="-10"/>
          <w:sz w:val="24"/>
        </w:rPr>
        <w:t xml:space="preserve"> </w:t>
      </w:r>
      <w:r w:rsidRPr="00622C6D">
        <w:rPr>
          <w:b/>
          <w:sz w:val="24"/>
        </w:rPr>
        <w:t>DATE-</w:t>
      </w:r>
      <w:r w:rsidR="007E2425" w:rsidRPr="00622C6D">
        <w:rPr>
          <w:b/>
          <w:sz w:val="24"/>
        </w:rPr>
        <w:t xml:space="preserve"> </w:t>
      </w:r>
      <w:r w:rsidR="00FE0544" w:rsidRPr="00622C6D">
        <w:rPr>
          <w:bCs/>
          <w:sz w:val="24"/>
        </w:rPr>
        <w:t>26 October 2023</w:t>
      </w:r>
    </w:p>
    <w:p w14:paraId="03073456" w14:textId="77777777" w:rsidR="00FB4226" w:rsidRPr="00622C6D" w:rsidRDefault="00A01FEE">
      <w:pPr>
        <w:spacing w:before="11" w:line="274" w:lineRule="exact"/>
        <w:ind w:left="110"/>
        <w:rPr>
          <w:sz w:val="24"/>
        </w:rPr>
      </w:pPr>
      <w:r w:rsidRPr="00622C6D">
        <w:rPr>
          <w:b/>
          <w:sz w:val="24"/>
        </w:rPr>
        <w:t>PROJECT-</w:t>
      </w:r>
      <w:r w:rsidRPr="00622C6D">
        <w:rPr>
          <w:b/>
          <w:spacing w:val="-4"/>
          <w:sz w:val="24"/>
        </w:rPr>
        <w:t xml:space="preserve"> </w:t>
      </w:r>
      <w:r w:rsidRPr="00622C6D">
        <w:rPr>
          <w:sz w:val="24"/>
        </w:rPr>
        <w:t>John</w:t>
      </w:r>
      <w:r w:rsidRPr="00622C6D">
        <w:rPr>
          <w:spacing w:val="6"/>
          <w:sz w:val="24"/>
        </w:rPr>
        <w:t xml:space="preserve"> </w:t>
      </w:r>
      <w:r w:rsidRPr="00622C6D">
        <w:rPr>
          <w:sz w:val="24"/>
        </w:rPr>
        <w:t>Day</w:t>
      </w:r>
      <w:r w:rsidRPr="00622C6D">
        <w:rPr>
          <w:spacing w:val="10"/>
          <w:sz w:val="24"/>
        </w:rPr>
        <w:t xml:space="preserve"> </w:t>
      </w:r>
      <w:r w:rsidRPr="00622C6D">
        <w:rPr>
          <w:sz w:val="24"/>
        </w:rPr>
        <w:t>Dam</w:t>
      </w:r>
    </w:p>
    <w:p w14:paraId="466F7639" w14:textId="074F15F1" w:rsidR="00FB4226" w:rsidRPr="00622C6D" w:rsidRDefault="00A01FEE">
      <w:pPr>
        <w:pStyle w:val="Heading1"/>
        <w:spacing w:line="274" w:lineRule="exact"/>
        <w:rPr>
          <w:b w:val="0"/>
          <w:bCs w:val="0"/>
        </w:rPr>
      </w:pPr>
      <w:r w:rsidRPr="00622C6D">
        <w:t>RESPONSE</w:t>
      </w:r>
      <w:r w:rsidRPr="00622C6D">
        <w:rPr>
          <w:spacing w:val="4"/>
        </w:rPr>
        <w:t xml:space="preserve"> </w:t>
      </w:r>
      <w:r w:rsidRPr="00622C6D">
        <w:t xml:space="preserve">DATE- </w:t>
      </w:r>
      <w:r w:rsidR="00BB37AE">
        <w:t>9 November 202</w:t>
      </w:r>
      <w:r w:rsidR="00B91376">
        <w:t>3</w:t>
      </w:r>
    </w:p>
    <w:p w14:paraId="3D173E47" w14:textId="77777777" w:rsidR="00FB4226" w:rsidRPr="00622C6D" w:rsidRDefault="00FB4226">
      <w:pPr>
        <w:pStyle w:val="BodyText"/>
        <w:spacing w:before="4"/>
        <w:rPr>
          <w:b/>
          <w:sz w:val="23"/>
        </w:rPr>
      </w:pPr>
    </w:p>
    <w:p w14:paraId="3FBD04E8" w14:textId="77777777" w:rsidR="00FB4226" w:rsidRPr="00622C6D" w:rsidRDefault="00A01FEE">
      <w:pPr>
        <w:ind w:left="110"/>
        <w:rPr>
          <w:b/>
          <w:sz w:val="24"/>
        </w:rPr>
      </w:pPr>
      <w:r w:rsidRPr="00622C6D">
        <w:rPr>
          <w:b/>
          <w:sz w:val="24"/>
        </w:rPr>
        <w:t>Description</w:t>
      </w:r>
      <w:r w:rsidRPr="00622C6D">
        <w:rPr>
          <w:b/>
          <w:spacing w:val="-14"/>
          <w:sz w:val="24"/>
        </w:rPr>
        <w:t xml:space="preserve"> </w:t>
      </w:r>
      <w:r w:rsidRPr="00622C6D">
        <w:rPr>
          <w:b/>
          <w:sz w:val="24"/>
        </w:rPr>
        <w:t>of</w:t>
      </w:r>
      <w:r w:rsidRPr="00622C6D">
        <w:rPr>
          <w:b/>
          <w:spacing w:val="-8"/>
          <w:sz w:val="24"/>
        </w:rPr>
        <w:t xml:space="preserve"> </w:t>
      </w:r>
      <w:r w:rsidRPr="00622C6D">
        <w:rPr>
          <w:b/>
          <w:sz w:val="24"/>
        </w:rPr>
        <w:t>the</w:t>
      </w:r>
      <w:r w:rsidRPr="00622C6D">
        <w:rPr>
          <w:b/>
          <w:spacing w:val="17"/>
          <w:sz w:val="24"/>
        </w:rPr>
        <w:t xml:space="preserve"> </w:t>
      </w:r>
      <w:r w:rsidRPr="00622C6D">
        <w:rPr>
          <w:b/>
          <w:sz w:val="24"/>
        </w:rPr>
        <w:t>problem</w:t>
      </w:r>
    </w:p>
    <w:p w14:paraId="51720D53" w14:textId="77777777" w:rsidR="00FB4226" w:rsidRPr="00622C6D" w:rsidRDefault="00FB4226">
      <w:pPr>
        <w:pStyle w:val="BodyText"/>
        <w:spacing w:before="8"/>
        <w:rPr>
          <w:b/>
        </w:rPr>
      </w:pPr>
    </w:p>
    <w:p w14:paraId="01995771" w14:textId="5517A0D1" w:rsidR="00FB4226" w:rsidRPr="00622C6D" w:rsidRDefault="007E2425">
      <w:pPr>
        <w:spacing w:line="252" w:lineRule="auto"/>
      </w:pPr>
      <w:r w:rsidRPr="00622C6D">
        <w:t xml:space="preserve">The  John Day Project is requesting to </w:t>
      </w:r>
      <w:r w:rsidR="00FE0544" w:rsidRPr="00622C6D">
        <w:t>dewater the</w:t>
      </w:r>
      <w:r w:rsidR="00C608E2" w:rsidRPr="00622C6D">
        <w:t xml:space="preserve"> </w:t>
      </w:r>
      <w:r w:rsidR="00FE0544" w:rsidRPr="00622C6D">
        <w:t>Smolt Monitoring Facility</w:t>
      </w:r>
      <w:r w:rsidR="00C608E2" w:rsidRPr="00622C6D">
        <w:t xml:space="preserve"> (</w:t>
      </w:r>
      <w:r w:rsidR="00FE0544" w:rsidRPr="00622C6D">
        <w:t>SMF</w:t>
      </w:r>
      <w:r w:rsidR="00C608E2" w:rsidRPr="00622C6D">
        <w:t>)</w:t>
      </w:r>
      <w:r w:rsidRPr="00622C6D">
        <w:t xml:space="preserve"> </w:t>
      </w:r>
      <w:r w:rsidR="00C608E2" w:rsidRPr="00622C6D">
        <w:t xml:space="preserve">on </w:t>
      </w:r>
      <w:r w:rsidR="00AF5E9F" w:rsidRPr="00622C6D">
        <w:t>30 November</w:t>
      </w:r>
      <w:r w:rsidR="007B49C3" w:rsidRPr="00622C6D">
        <w:t xml:space="preserve"> 202</w:t>
      </w:r>
      <w:r w:rsidR="00FE0544" w:rsidRPr="00622C6D">
        <w:t>3</w:t>
      </w:r>
      <w:r w:rsidR="00C608E2" w:rsidRPr="00622C6D">
        <w:t xml:space="preserve"> (</w:t>
      </w:r>
      <w:r w:rsidR="00FE0544" w:rsidRPr="00622C6D">
        <w:t>1-day</w:t>
      </w:r>
      <w:r w:rsidR="00C608E2" w:rsidRPr="00622C6D">
        <w:t xml:space="preserve"> before the winter maintenance season)</w:t>
      </w:r>
      <w:r w:rsidRPr="00622C6D">
        <w:t xml:space="preserve">. </w:t>
      </w:r>
      <w:r w:rsidR="00E50CFB" w:rsidRPr="00622C6D">
        <w:t xml:space="preserve">The SMF dewatering would be performed in the afternoon making the outage &lt;12-hours early. </w:t>
      </w:r>
      <w:r w:rsidRPr="00622C6D">
        <w:t>The 1</w:t>
      </w:r>
      <w:r w:rsidRPr="00622C6D">
        <w:rPr>
          <w:vertAlign w:val="superscript"/>
        </w:rPr>
        <w:t>st</w:t>
      </w:r>
      <w:r w:rsidRPr="00622C6D">
        <w:t xml:space="preserve"> day of winter maintenance (</w:t>
      </w:r>
      <w:r w:rsidR="003D0299" w:rsidRPr="00622C6D">
        <w:t xml:space="preserve">1 </w:t>
      </w:r>
      <w:r w:rsidRPr="00622C6D">
        <w:t>December 202</w:t>
      </w:r>
      <w:r w:rsidR="00FE0544" w:rsidRPr="00622C6D">
        <w:t>3</w:t>
      </w:r>
      <w:r w:rsidRPr="00622C6D">
        <w:t xml:space="preserve">) falls on a </w:t>
      </w:r>
      <w:r w:rsidR="00FE0544" w:rsidRPr="00622C6D">
        <w:t>Friday</w:t>
      </w:r>
      <w:r w:rsidRPr="00622C6D">
        <w:t xml:space="preserve">, which is </w:t>
      </w:r>
      <w:r w:rsidR="00FE0544" w:rsidRPr="00622C6D">
        <w:t>a weekend for the JDA project</w:t>
      </w:r>
      <w:r w:rsidR="00C608E2" w:rsidRPr="00622C6D">
        <w:t>.</w:t>
      </w:r>
      <w:r w:rsidRPr="00622C6D">
        <w:t xml:space="preserve"> </w:t>
      </w:r>
      <w:r w:rsidR="00FE0544" w:rsidRPr="00622C6D">
        <w:t>The following Monday (</w:t>
      </w:r>
      <w:r w:rsidR="003D0299" w:rsidRPr="00622C6D">
        <w:t xml:space="preserve">4 </w:t>
      </w:r>
      <w:r w:rsidR="00FE0544" w:rsidRPr="00622C6D">
        <w:t xml:space="preserve">December 2023) will be spent dewatering the South Fish Ladder (SFL). </w:t>
      </w:r>
      <w:r w:rsidR="00AF5E9F" w:rsidRPr="00622C6D">
        <w:t>Dewatering the SMF early allows more time for winter maintenance</w:t>
      </w:r>
      <w:r w:rsidR="005D1352" w:rsidRPr="00622C6D">
        <w:t>. It</w:t>
      </w:r>
      <w:r w:rsidR="00AF5E9F" w:rsidRPr="00622C6D">
        <w:t xml:space="preserve"> also </w:t>
      </w:r>
      <w:r w:rsidR="00E10126" w:rsidRPr="00622C6D">
        <w:t xml:space="preserve">prevents </w:t>
      </w:r>
      <w:r w:rsidR="005D1352" w:rsidRPr="00622C6D">
        <w:t xml:space="preserve">equipment </w:t>
      </w:r>
      <w:r w:rsidR="00E10126" w:rsidRPr="00622C6D">
        <w:t xml:space="preserve">damage </w:t>
      </w:r>
      <w:r w:rsidR="00AF5E9F" w:rsidRPr="00622C6D">
        <w:t xml:space="preserve">if temperatures </w:t>
      </w:r>
      <w:r w:rsidR="00071084" w:rsidRPr="00622C6D">
        <w:t>drop below</w:t>
      </w:r>
      <w:r w:rsidR="00FB42B2" w:rsidRPr="00622C6D">
        <w:t xml:space="preserve"> freezing</w:t>
      </w:r>
      <w:r w:rsidR="00AF5E9F" w:rsidRPr="00622C6D">
        <w:t xml:space="preserve">. </w:t>
      </w:r>
    </w:p>
    <w:p w14:paraId="6413DD3A" w14:textId="691AD867" w:rsidR="00E50CFB" w:rsidRPr="00622C6D" w:rsidRDefault="00E50CFB">
      <w:pPr>
        <w:spacing w:line="252" w:lineRule="auto"/>
      </w:pPr>
    </w:p>
    <w:p w14:paraId="45ECDB8F" w14:textId="4212E720" w:rsidR="00E50CFB" w:rsidRPr="00622C6D" w:rsidRDefault="00E50CFB">
      <w:pPr>
        <w:spacing w:line="252" w:lineRule="auto"/>
      </w:pPr>
      <w:r w:rsidRPr="00622C6D">
        <w:t xml:space="preserve">Dewatering the SMF early will not affect downstream </w:t>
      </w:r>
      <w:r w:rsidR="003D0299" w:rsidRPr="00622C6D">
        <w:t xml:space="preserve">fish </w:t>
      </w:r>
      <w:r w:rsidRPr="00622C6D">
        <w:t>passage. The STSs will continue running</w:t>
      </w:r>
      <w:r w:rsidR="005D1352" w:rsidRPr="00622C6D">
        <w:t xml:space="preserve"> </w:t>
      </w:r>
      <w:r w:rsidRPr="00622C6D">
        <w:t>and the Juvenile Bypass System (JBS) as a whole would be</w:t>
      </w:r>
      <w:r w:rsidR="005D1352" w:rsidRPr="00622C6D">
        <w:t xml:space="preserve"> unchanged</w:t>
      </w:r>
      <w:r w:rsidRPr="00622C6D">
        <w:t xml:space="preserve">. The </w:t>
      </w:r>
      <w:r w:rsidR="00657F63" w:rsidRPr="00622C6D">
        <w:t>only</w:t>
      </w:r>
      <w:r w:rsidRPr="00622C6D">
        <w:t xml:space="preserve"> difference would be losing PIT detections during that time. </w:t>
      </w:r>
      <w:r w:rsidR="00657F63" w:rsidRPr="00622C6D">
        <w:t>Most years there are no PIT detections from 30 November (12PM – proposed outage time) to 1 December (8AM-time when SMF would normally be dewatered)</w:t>
      </w:r>
      <w:r w:rsidR="003D0299" w:rsidRPr="00622C6D">
        <w:t xml:space="preserve"> and i</w:t>
      </w:r>
      <w:r w:rsidR="00657F63" w:rsidRPr="00622C6D">
        <w:t xml:space="preserve">n the </w:t>
      </w:r>
      <w:r w:rsidR="003D0299" w:rsidRPr="00622C6D">
        <w:t>p</w:t>
      </w:r>
      <w:r w:rsidR="00071084" w:rsidRPr="00622C6D">
        <w:t>ast</w:t>
      </w:r>
      <w:r w:rsidR="00657F63" w:rsidRPr="00622C6D">
        <w:t xml:space="preserve"> 10-years there have been </w:t>
      </w:r>
      <w:r w:rsidR="003D0299" w:rsidRPr="00622C6D">
        <w:t xml:space="preserve">4-total </w:t>
      </w:r>
      <w:r w:rsidR="00657F63" w:rsidRPr="00622C6D">
        <w:t>detections</w:t>
      </w:r>
      <w:r w:rsidR="003D0299" w:rsidRPr="00622C6D">
        <w:t xml:space="preserve"> during that time</w:t>
      </w:r>
      <w:r w:rsidR="00657F63" w:rsidRPr="00622C6D">
        <w:t xml:space="preserve"> (see Table 1). </w:t>
      </w:r>
    </w:p>
    <w:p w14:paraId="2BB744A0" w14:textId="30D06CFE" w:rsidR="000B62F1" w:rsidRPr="00622C6D" w:rsidRDefault="000B62F1">
      <w:pPr>
        <w:spacing w:line="252" w:lineRule="auto"/>
      </w:pPr>
    </w:p>
    <w:p w14:paraId="46F20EF6" w14:textId="21CCDAC4" w:rsidR="000B62F1" w:rsidRPr="00622C6D" w:rsidRDefault="000B62F1">
      <w:pPr>
        <w:spacing w:line="252" w:lineRule="auto"/>
      </w:pPr>
      <w:r w:rsidRPr="00622C6D">
        <w:t xml:space="preserve">Note: </w:t>
      </w:r>
      <w:r w:rsidR="00A24EF5" w:rsidRPr="00622C6D">
        <w:t>SMF dewatering</w:t>
      </w:r>
      <w:r w:rsidRPr="00622C6D">
        <w:t xml:space="preserve"> is performed by raising the crest gate. All fish would bypass the Primary Dewatering </w:t>
      </w:r>
      <w:r w:rsidR="00A24EF5" w:rsidRPr="00622C6D">
        <w:t>Structure</w:t>
      </w:r>
      <w:r w:rsidRPr="00622C6D">
        <w:t xml:space="preserve"> (PDS), Full-flow PIT detectors, and the switch gate</w:t>
      </w:r>
      <w:r w:rsidR="00D3726B" w:rsidRPr="00622C6D">
        <w:t>.</w:t>
      </w:r>
      <w:r w:rsidRPr="00622C6D">
        <w:t xml:space="preserve"> </w:t>
      </w:r>
      <w:r w:rsidR="00D3726B" w:rsidRPr="00622C6D">
        <w:t>The fish would instead</w:t>
      </w:r>
      <w:r w:rsidRPr="00622C6D">
        <w:t xml:space="preserve"> travel </w:t>
      </w:r>
      <w:r w:rsidR="00D3726B" w:rsidRPr="00622C6D">
        <w:t xml:space="preserve">down the ogee chute, </w:t>
      </w:r>
      <w:r w:rsidRPr="00622C6D">
        <w:t xml:space="preserve">through </w:t>
      </w:r>
      <w:r w:rsidR="00071084" w:rsidRPr="00622C6D">
        <w:t>an</w:t>
      </w:r>
      <w:r w:rsidRPr="00622C6D">
        <w:t xml:space="preserve"> underground channel</w:t>
      </w:r>
      <w:r w:rsidR="00D3726B" w:rsidRPr="00622C6D">
        <w:t xml:space="preserve">, and </w:t>
      </w:r>
      <w:r w:rsidR="00071084" w:rsidRPr="00622C6D">
        <w:t>exit</w:t>
      </w:r>
      <w:r w:rsidRPr="00622C6D">
        <w:t xml:space="preserve"> </w:t>
      </w:r>
      <w:r w:rsidR="00071084" w:rsidRPr="00622C6D">
        <w:t>via</w:t>
      </w:r>
      <w:r w:rsidRPr="00622C6D">
        <w:t xml:space="preserve"> the same outfall chute</w:t>
      </w:r>
      <w:r w:rsidR="00C63727" w:rsidRPr="00622C6D">
        <w:t xml:space="preserve"> (see Figure 1). </w:t>
      </w:r>
    </w:p>
    <w:p w14:paraId="0233D0FF" w14:textId="18E56A9B" w:rsidR="00E10126" w:rsidRPr="00622C6D" w:rsidRDefault="00E10126">
      <w:pPr>
        <w:spacing w:line="252" w:lineRule="auto"/>
      </w:pPr>
    </w:p>
    <w:tbl>
      <w:tblPr>
        <w:tblW w:w="2880" w:type="dxa"/>
        <w:jc w:val="center"/>
        <w:tblLook w:val="04A0" w:firstRow="1" w:lastRow="0" w:firstColumn="1" w:lastColumn="0" w:noHBand="0" w:noVBand="1"/>
      </w:tblPr>
      <w:tblGrid>
        <w:gridCol w:w="960"/>
        <w:gridCol w:w="1024"/>
        <w:gridCol w:w="960"/>
      </w:tblGrid>
      <w:tr w:rsidR="00E10126" w:rsidRPr="00622C6D" w14:paraId="1074050A" w14:textId="77777777" w:rsidTr="00A47692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4A49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D967C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Chinook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BCDC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Coho</w:t>
            </w:r>
          </w:p>
        </w:tc>
      </w:tr>
      <w:tr w:rsidR="00E10126" w:rsidRPr="00622C6D" w14:paraId="1DA47022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FE30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1620F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BC57F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4E38CAC7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E7768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7AD51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0E2C7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749CC733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1001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ADCCA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16E9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23EA6412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2F892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6DB6B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84AC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4303CFD9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DD91C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F2F5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72E7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7F6B9AE3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A010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E2C54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753EE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03F54FA5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F6F7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C4F59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FF91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70F7F27B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D2B0E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9A82E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BC5D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  <w:tr w:rsidR="00E10126" w:rsidRPr="00622C6D" w14:paraId="79301019" w14:textId="77777777" w:rsidTr="00A4769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E4973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4A8DA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9893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1</w:t>
            </w:r>
          </w:p>
        </w:tc>
      </w:tr>
      <w:tr w:rsidR="00E10126" w:rsidRPr="00622C6D" w14:paraId="58DA3972" w14:textId="77777777" w:rsidTr="00A4769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680F9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22C6D">
              <w:rPr>
                <w:b/>
                <w:bCs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ADE4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1F112" w14:textId="77777777" w:rsidR="00E10126" w:rsidRPr="00622C6D" w:rsidRDefault="00E10126" w:rsidP="00A47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22C6D">
              <w:rPr>
                <w:color w:val="000000"/>
              </w:rPr>
              <w:t>0</w:t>
            </w:r>
          </w:p>
        </w:tc>
      </w:tr>
    </w:tbl>
    <w:p w14:paraId="39C32007" w14:textId="77777777" w:rsidR="00622C6D" w:rsidRDefault="00622C6D" w:rsidP="00E10126">
      <w:pPr>
        <w:spacing w:line="252" w:lineRule="auto"/>
        <w:jc w:val="center"/>
      </w:pPr>
    </w:p>
    <w:p w14:paraId="57BC6284" w14:textId="5A9C5058" w:rsidR="00E10126" w:rsidRPr="00E10126" w:rsidRDefault="00E10126" w:rsidP="00E10126">
      <w:pPr>
        <w:spacing w:line="252" w:lineRule="auto"/>
        <w:jc w:val="center"/>
      </w:pPr>
      <w:r w:rsidRPr="00E10126">
        <w:t>Table 1: PIT detections at the SMF full-flow detectors from 30 November @ 12PM to 1 December @0800 (years 2013-2022).</w:t>
      </w:r>
    </w:p>
    <w:p w14:paraId="0F1E176C" w14:textId="10753D90" w:rsidR="000F0A1C" w:rsidRPr="00622C6D" w:rsidRDefault="000F0A1C">
      <w:pPr>
        <w:spacing w:line="252" w:lineRule="auto"/>
      </w:pPr>
    </w:p>
    <w:p w14:paraId="7CC7810B" w14:textId="37F2A1A0" w:rsidR="000F0A1C" w:rsidRPr="00622C6D" w:rsidRDefault="006674A7" w:rsidP="00C63727">
      <w:pPr>
        <w:spacing w:line="252" w:lineRule="auto"/>
        <w:jc w:val="center"/>
      </w:pPr>
      <w:r w:rsidRPr="00622C6D">
        <w:rPr>
          <w:noProof/>
        </w:rPr>
        <w:lastRenderedPageBreak/>
        <w:drawing>
          <wp:inline distT="0" distB="0" distL="0" distR="0" wp14:anchorId="7F601F36" wp14:editId="6E0FEF6D">
            <wp:extent cx="5638800" cy="3913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4857" w14:textId="45D5C7FC" w:rsidR="00A66CE4" w:rsidRPr="00622C6D" w:rsidRDefault="00C63727" w:rsidP="00C63727">
      <w:pPr>
        <w:spacing w:line="252" w:lineRule="auto"/>
        <w:jc w:val="center"/>
      </w:pPr>
      <w:r w:rsidRPr="00622C6D">
        <w:t>Figure 1: Overview of John Day Smolt Monitoring Facility</w:t>
      </w:r>
    </w:p>
    <w:p w14:paraId="6AF00898" w14:textId="77777777" w:rsidR="00FB4226" w:rsidRPr="00622C6D" w:rsidRDefault="00FB4226">
      <w:pPr>
        <w:pStyle w:val="BodyText"/>
        <w:spacing w:before="3"/>
        <w:rPr>
          <w:sz w:val="27"/>
        </w:rPr>
      </w:pPr>
    </w:p>
    <w:p w14:paraId="1586A4A2" w14:textId="77777777" w:rsidR="00FB4226" w:rsidRPr="00622C6D" w:rsidRDefault="00A01FEE">
      <w:pPr>
        <w:pStyle w:val="Heading1"/>
      </w:pPr>
      <w:r w:rsidRPr="00622C6D">
        <w:t>Type</w:t>
      </w:r>
      <w:r w:rsidRPr="00622C6D">
        <w:rPr>
          <w:spacing w:val="-1"/>
        </w:rPr>
        <w:t xml:space="preserve"> </w:t>
      </w:r>
      <w:r w:rsidRPr="00622C6D">
        <w:t>of</w:t>
      </w:r>
      <w:r w:rsidRPr="00622C6D">
        <w:rPr>
          <w:spacing w:val="12"/>
        </w:rPr>
        <w:t xml:space="preserve"> </w:t>
      </w:r>
      <w:r w:rsidRPr="00622C6D">
        <w:t>outage required</w:t>
      </w:r>
    </w:p>
    <w:p w14:paraId="6966A69A" w14:textId="77777777" w:rsidR="00FB4226" w:rsidRPr="00622C6D" w:rsidRDefault="00FB4226">
      <w:pPr>
        <w:pStyle w:val="BodyText"/>
        <w:spacing w:before="11"/>
        <w:rPr>
          <w:b/>
        </w:rPr>
      </w:pPr>
    </w:p>
    <w:p w14:paraId="2212544A" w14:textId="6CC4D336" w:rsidR="00FB4226" w:rsidRPr="00622C6D" w:rsidRDefault="00A01FEE">
      <w:pPr>
        <w:pStyle w:val="BodyText"/>
        <w:spacing w:line="237" w:lineRule="auto"/>
        <w:ind w:left="831" w:right="705"/>
        <w:rPr>
          <w:bCs/>
        </w:rPr>
      </w:pPr>
      <w:r w:rsidRPr="00622C6D">
        <w:rPr>
          <w:b/>
        </w:rPr>
        <w:t>Impact on facility operation</w:t>
      </w:r>
      <w:r w:rsidR="000F0A1C" w:rsidRPr="00622C6D">
        <w:rPr>
          <w:b/>
        </w:rPr>
        <w:t xml:space="preserve">: </w:t>
      </w:r>
      <w:r w:rsidR="00AF5E9F" w:rsidRPr="00622C6D">
        <w:rPr>
          <w:bCs/>
        </w:rPr>
        <w:t xml:space="preserve">The JBS system would be unchanged, and all fish bypassed by STS would get diverted directly into the river bypassing the SMF entirely. </w:t>
      </w:r>
    </w:p>
    <w:p w14:paraId="34385567" w14:textId="77777777" w:rsidR="00FB4226" w:rsidRPr="00622C6D" w:rsidRDefault="00FB4226">
      <w:pPr>
        <w:pStyle w:val="BodyText"/>
        <w:spacing w:before="7"/>
      </w:pPr>
    </w:p>
    <w:p w14:paraId="703124EF" w14:textId="245F6520" w:rsidR="00FB4226" w:rsidRPr="00622C6D" w:rsidRDefault="00A01FEE">
      <w:pPr>
        <w:ind w:left="831"/>
        <w:rPr>
          <w:bCs/>
          <w:sz w:val="24"/>
        </w:rPr>
      </w:pPr>
      <w:r w:rsidRPr="00622C6D">
        <w:rPr>
          <w:b/>
          <w:sz w:val="24"/>
        </w:rPr>
        <w:t>Impact</w:t>
      </w:r>
      <w:r w:rsidRPr="00622C6D">
        <w:rPr>
          <w:b/>
          <w:spacing w:val="7"/>
          <w:sz w:val="24"/>
        </w:rPr>
        <w:t xml:space="preserve"> </w:t>
      </w:r>
      <w:r w:rsidRPr="00622C6D">
        <w:rPr>
          <w:b/>
          <w:sz w:val="24"/>
        </w:rPr>
        <w:t>on</w:t>
      </w:r>
      <w:r w:rsidRPr="00622C6D">
        <w:rPr>
          <w:b/>
          <w:spacing w:val="-13"/>
          <w:sz w:val="24"/>
        </w:rPr>
        <w:t xml:space="preserve"> </w:t>
      </w:r>
      <w:r w:rsidRPr="00622C6D">
        <w:rPr>
          <w:b/>
          <w:sz w:val="24"/>
        </w:rPr>
        <w:t>unit</w:t>
      </w:r>
      <w:r w:rsidRPr="00622C6D">
        <w:rPr>
          <w:b/>
          <w:spacing w:val="27"/>
          <w:sz w:val="24"/>
        </w:rPr>
        <w:t xml:space="preserve"> </w:t>
      </w:r>
      <w:r w:rsidRPr="00622C6D">
        <w:rPr>
          <w:b/>
          <w:sz w:val="24"/>
        </w:rPr>
        <w:t>priority</w:t>
      </w:r>
      <w:r w:rsidR="000F0A1C" w:rsidRPr="00622C6D">
        <w:rPr>
          <w:b/>
          <w:sz w:val="24"/>
        </w:rPr>
        <w:t xml:space="preserve">: </w:t>
      </w:r>
      <w:r w:rsidR="003D0299" w:rsidRPr="00622C6D">
        <w:rPr>
          <w:bCs/>
          <w:sz w:val="24"/>
        </w:rPr>
        <w:t>There would be no</w:t>
      </w:r>
      <w:r w:rsidR="000F0A1C" w:rsidRPr="00622C6D">
        <w:rPr>
          <w:bCs/>
          <w:sz w:val="24"/>
        </w:rPr>
        <w:t xml:space="preserve"> impact on unit priority. </w:t>
      </w:r>
    </w:p>
    <w:p w14:paraId="2862E0D5" w14:textId="77777777" w:rsidR="00FB4226" w:rsidRPr="00622C6D" w:rsidRDefault="00FB4226">
      <w:pPr>
        <w:pStyle w:val="BodyText"/>
        <w:spacing w:before="9"/>
        <w:rPr>
          <w:sz w:val="23"/>
        </w:rPr>
      </w:pPr>
    </w:p>
    <w:p w14:paraId="74581687" w14:textId="3AE7610D" w:rsidR="00FB4226" w:rsidRPr="00622C6D" w:rsidRDefault="00A01FEE">
      <w:pPr>
        <w:spacing w:line="235" w:lineRule="auto"/>
        <w:ind w:left="831"/>
        <w:rPr>
          <w:bCs/>
          <w:sz w:val="24"/>
        </w:rPr>
      </w:pPr>
      <w:r w:rsidRPr="00622C6D">
        <w:rPr>
          <w:b/>
          <w:sz w:val="24"/>
        </w:rPr>
        <w:t>Impact</w:t>
      </w:r>
      <w:r w:rsidRPr="00622C6D">
        <w:rPr>
          <w:b/>
          <w:spacing w:val="22"/>
          <w:sz w:val="24"/>
        </w:rPr>
        <w:t xml:space="preserve"> </w:t>
      </w:r>
      <w:r w:rsidRPr="00622C6D">
        <w:rPr>
          <w:b/>
          <w:sz w:val="24"/>
        </w:rPr>
        <w:t>on</w:t>
      </w:r>
      <w:r w:rsidRPr="00622C6D">
        <w:rPr>
          <w:b/>
          <w:spacing w:val="-6"/>
          <w:sz w:val="24"/>
        </w:rPr>
        <w:t xml:space="preserve"> </w:t>
      </w:r>
      <w:r w:rsidRPr="00622C6D">
        <w:rPr>
          <w:b/>
          <w:sz w:val="24"/>
        </w:rPr>
        <w:t>forebay/tailwater</w:t>
      </w:r>
      <w:r w:rsidRPr="00622C6D">
        <w:rPr>
          <w:b/>
          <w:spacing w:val="10"/>
          <w:sz w:val="24"/>
        </w:rPr>
        <w:t xml:space="preserve"> </w:t>
      </w:r>
      <w:r w:rsidRPr="00622C6D">
        <w:rPr>
          <w:b/>
          <w:sz w:val="24"/>
        </w:rPr>
        <w:t>operation</w:t>
      </w:r>
      <w:r w:rsidR="000F0A1C" w:rsidRPr="00622C6D">
        <w:rPr>
          <w:b/>
          <w:spacing w:val="-6"/>
          <w:sz w:val="24"/>
        </w:rPr>
        <w:t xml:space="preserve">: </w:t>
      </w:r>
      <w:r w:rsidR="000F0A1C" w:rsidRPr="00622C6D">
        <w:rPr>
          <w:bCs/>
          <w:spacing w:val="-6"/>
          <w:sz w:val="24"/>
        </w:rPr>
        <w:t xml:space="preserve">There would be no impact on forebay/tailwater operation. </w:t>
      </w:r>
    </w:p>
    <w:p w14:paraId="7265405C" w14:textId="77777777" w:rsidR="00FB4226" w:rsidRPr="00622C6D" w:rsidRDefault="00FB4226">
      <w:pPr>
        <w:pStyle w:val="BodyText"/>
        <w:spacing w:before="2"/>
        <w:rPr>
          <w:sz w:val="25"/>
        </w:rPr>
      </w:pPr>
    </w:p>
    <w:p w14:paraId="31630B6C" w14:textId="6B402305" w:rsidR="00FB4226" w:rsidRPr="00622C6D" w:rsidRDefault="00A01FEE">
      <w:pPr>
        <w:pStyle w:val="BodyText"/>
        <w:spacing w:line="237" w:lineRule="auto"/>
        <w:ind w:left="831" w:right="110"/>
      </w:pPr>
      <w:r w:rsidRPr="00622C6D">
        <w:rPr>
          <w:b/>
        </w:rPr>
        <w:t>Impact</w:t>
      </w:r>
      <w:r w:rsidRPr="00622C6D">
        <w:rPr>
          <w:b/>
          <w:spacing w:val="13"/>
        </w:rPr>
        <w:t xml:space="preserve"> </w:t>
      </w:r>
      <w:r w:rsidRPr="00622C6D">
        <w:rPr>
          <w:b/>
        </w:rPr>
        <w:t>on</w:t>
      </w:r>
      <w:r w:rsidRPr="00622C6D">
        <w:rPr>
          <w:b/>
          <w:spacing w:val="-11"/>
        </w:rPr>
        <w:t xml:space="preserve"> </w:t>
      </w:r>
      <w:r w:rsidRPr="00622C6D">
        <w:rPr>
          <w:b/>
        </w:rPr>
        <w:t>spill</w:t>
      </w:r>
      <w:r w:rsidR="000F0A1C" w:rsidRPr="00622C6D">
        <w:rPr>
          <w:b/>
        </w:rPr>
        <w:t xml:space="preserve">: </w:t>
      </w:r>
      <w:r w:rsidR="003D0299" w:rsidRPr="00622C6D">
        <w:rPr>
          <w:bCs/>
        </w:rPr>
        <w:t>There would be no impact on spill.</w:t>
      </w:r>
      <w:r w:rsidR="000F0A1C" w:rsidRPr="00622C6D">
        <w:rPr>
          <w:bCs/>
        </w:rPr>
        <w:t xml:space="preserve"> </w:t>
      </w:r>
      <w:r w:rsidRPr="00622C6D">
        <w:rPr>
          <w:b/>
          <w:spacing w:val="30"/>
        </w:rPr>
        <w:t xml:space="preserve"> </w:t>
      </w:r>
    </w:p>
    <w:p w14:paraId="3FBA0DC5" w14:textId="77777777" w:rsidR="00FB4226" w:rsidRPr="00622C6D" w:rsidRDefault="00FB4226">
      <w:pPr>
        <w:pStyle w:val="BodyText"/>
        <w:spacing w:before="8"/>
      </w:pPr>
    </w:p>
    <w:p w14:paraId="5FAF08BE" w14:textId="15CFB11F" w:rsidR="00FB4226" w:rsidRPr="00622C6D" w:rsidRDefault="00A01FEE">
      <w:pPr>
        <w:ind w:left="110"/>
        <w:rPr>
          <w:bCs/>
          <w:sz w:val="24"/>
        </w:rPr>
      </w:pPr>
      <w:r w:rsidRPr="00622C6D">
        <w:rPr>
          <w:b/>
          <w:sz w:val="24"/>
        </w:rPr>
        <w:t>Dates</w:t>
      </w:r>
      <w:r w:rsidRPr="00622C6D">
        <w:rPr>
          <w:b/>
          <w:spacing w:val="-1"/>
          <w:sz w:val="24"/>
        </w:rPr>
        <w:t xml:space="preserve"> </w:t>
      </w:r>
      <w:r w:rsidRPr="00622C6D">
        <w:rPr>
          <w:b/>
          <w:sz w:val="24"/>
        </w:rPr>
        <w:t>of</w:t>
      </w:r>
      <w:r w:rsidRPr="00622C6D">
        <w:rPr>
          <w:b/>
          <w:spacing w:val="-5"/>
          <w:sz w:val="24"/>
        </w:rPr>
        <w:t xml:space="preserve"> </w:t>
      </w:r>
      <w:r w:rsidRPr="00622C6D">
        <w:rPr>
          <w:b/>
          <w:sz w:val="24"/>
        </w:rPr>
        <w:t>impacts/repairs</w:t>
      </w:r>
      <w:r w:rsidR="000F0A1C" w:rsidRPr="00622C6D">
        <w:rPr>
          <w:b/>
          <w:spacing w:val="2"/>
          <w:sz w:val="24"/>
        </w:rPr>
        <w:t xml:space="preserve">: </w:t>
      </w:r>
      <w:r w:rsidR="001924C1">
        <w:rPr>
          <w:bCs/>
          <w:spacing w:val="2"/>
          <w:sz w:val="24"/>
        </w:rPr>
        <w:t>30</w:t>
      </w:r>
      <w:r w:rsidR="003D0299" w:rsidRPr="00622C6D">
        <w:rPr>
          <w:b/>
          <w:spacing w:val="2"/>
          <w:sz w:val="24"/>
        </w:rPr>
        <w:t xml:space="preserve"> </w:t>
      </w:r>
      <w:r w:rsidR="000F0A1C" w:rsidRPr="00622C6D">
        <w:rPr>
          <w:bCs/>
          <w:spacing w:val="2"/>
          <w:sz w:val="24"/>
        </w:rPr>
        <w:t>November 202</w:t>
      </w:r>
      <w:r w:rsidR="003D0299" w:rsidRPr="00622C6D">
        <w:rPr>
          <w:bCs/>
          <w:spacing w:val="2"/>
          <w:sz w:val="24"/>
        </w:rPr>
        <w:t>3</w:t>
      </w:r>
      <w:r w:rsidR="000F0A1C" w:rsidRPr="00622C6D">
        <w:rPr>
          <w:bCs/>
          <w:spacing w:val="2"/>
          <w:sz w:val="24"/>
        </w:rPr>
        <w:t xml:space="preserve"> </w:t>
      </w:r>
      <w:r w:rsidR="00BB37AE">
        <w:rPr>
          <w:bCs/>
          <w:spacing w:val="2"/>
          <w:sz w:val="24"/>
        </w:rPr>
        <w:t>at</w:t>
      </w:r>
      <w:r w:rsidR="00622C6D">
        <w:rPr>
          <w:bCs/>
          <w:spacing w:val="2"/>
          <w:sz w:val="24"/>
        </w:rPr>
        <w:t xml:space="preserve"> ~12PM </w:t>
      </w:r>
      <w:r w:rsidR="000F0A1C" w:rsidRPr="00622C6D">
        <w:rPr>
          <w:bCs/>
          <w:spacing w:val="2"/>
          <w:sz w:val="24"/>
        </w:rPr>
        <w:t xml:space="preserve">– </w:t>
      </w:r>
      <w:r w:rsidR="00DF46A9" w:rsidRPr="00622C6D">
        <w:rPr>
          <w:bCs/>
          <w:spacing w:val="2"/>
          <w:sz w:val="24"/>
        </w:rPr>
        <w:t xml:space="preserve">1 </w:t>
      </w:r>
      <w:r w:rsidR="000F0A1C" w:rsidRPr="00622C6D">
        <w:rPr>
          <w:bCs/>
          <w:spacing w:val="2"/>
          <w:sz w:val="24"/>
        </w:rPr>
        <w:t>December 202</w:t>
      </w:r>
      <w:r w:rsidR="00622C6D" w:rsidRPr="00622C6D">
        <w:rPr>
          <w:bCs/>
          <w:spacing w:val="2"/>
          <w:sz w:val="24"/>
        </w:rPr>
        <w:t>3.</w:t>
      </w:r>
    </w:p>
    <w:p w14:paraId="58EF5A7B" w14:textId="77777777" w:rsidR="00FB4226" w:rsidRPr="00622C6D" w:rsidRDefault="00FB4226">
      <w:pPr>
        <w:pStyle w:val="BodyText"/>
        <w:spacing w:before="4"/>
        <w:rPr>
          <w:sz w:val="23"/>
        </w:rPr>
      </w:pPr>
    </w:p>
    <w:p w14:paraId="4C147B41" w14:textId="18CFF5AF" w:rsidR="00FB6CEA" w:rsidRPr="00622C6D" w:rsidRDefault="00A01FEE" w:rsidP="005D1352">
      <w:pPr>
        <w:ind w:left="110"/>
        <w:rPr>
          <w:bCs/>
          <w:sz w:val="24"/>
          <w:szCs w:val="24"/>
        </w:rPr>
      </w:pPr>
      <w:r w:rsidRPr="00622C6D">
        <w:rPr>
          <w:b/>
          <w:sz w:val="24"/>
        </w:rPr>
        <w:t>Length</w:t>
      </w:r>
      <w:r w:rsidRPr="00622C6D">
        <w:rPr>
          <w:b/>
          <w:spacing w:val="5"/>
          <w:sz w:val="24"/>
        </w:rPr>
        <w:t xml:space="preserve"> </w:t>
      </w:r>
      <w:r w:rsidRPr="00622C6D">
        <w:rPr>
          <w:b/>
          <w:sz w:val="24"/>
        </w:rPr>
        <w:t>of</w:t>
      </w:r>
      <w:r w:rsidRPr="00622C6D">
        <w:rPr>
          <w:b/>
          <w:spacing w:val="-6"/>
          <w:sz w:val="24"/>
        </w:rPr>
        <w:t xml:space="preserve"> </w:t>
      </w:r>
      <w:r w:rsidRPr="00622C6D">
        <w:rPr>
          <w:b/>
          <w:sz w:val="24"/>
        </w:rPr>
        <w:t>time</w:t>
      </w:r>
      <w:r w:rsidRPr="00622C6D">
        <w:rPr>
          <w:b/>
          <w:spacing w:val="18"/>
          <w:sz w:val="24"/>
        </w:rPr>
        <w:t xml:space="preserve"> </w:t>
      </w:r>
      <w:r w:rsidRPr="00622C6D">
        <w:rPr>
          <w:b/>
          <w:sz w:val="24"/>
        </w:rPr>
        <w:t>for</w:t>
      </w:r>
      <w:r w:rsidRPr="00622C6D">
        <w:rPr>
          <w:b/>
          <w:spacing w:val="1"/>
          <w:sz w:val="24"/>
        </w:rPr>
        <w:t xml:space="preserve"> </w:t>
      </w:r>
      <w:r w:rsidRPr="00622C6D">
        <w:rPr>
          <w:b/>
          <w:sz w:val="24"/>
        </w:rPr>
        <w:t>repairs</w:t>
      </w:r>
      <w:r w:rsidR="000F0A1C" w:rsidRPr="00622C6D">
        <w:rPr>
          <w:b/>
          <w:spacing w:val="5"/>
          <w:sz w:val="24"/>
        </w:rPr>
        <w:t xml:space="preserve">: </w:t>
      </w:r>
      <w:r w:rsidR="00622C6D" w:rsidRPr="00622C6D">
        <w:rPr>
          <w:bCs/>
          <w:spacing w:val="5"/>
          <w:sz w:val="24"/>
        </w:rPr>
        <w:t>N/A</w:t>
      </w:r>
    </w:p>
    <w:p w14:paraId="232CA8BE" w14:textId="77777777" w:rsidR="00FB4226" w:rsidRPr="00622C6D" w:rsidRDefault="00FB4226">
      <w:pPr>
        <w:pStyle w:val="BodyText"/>
        <w:spacing w:before="9"/>
      </w:pPr>
    </w:p>
    <w:p w14:paraId="6B982DB5" w14:textId="7ABEDE05" w:rsidR="00FB4226" w:rsidRPr="00622C6D" w:rsidRDefault="00A01FEE" w:rsidP="00E10126">
      <w:pPr>
        <w:pStyle w:val="Heading1"/>
        <w:spacing w:line="274" w:lineRule="exact"/>
        <w:rPr>
          <w:b w:val="0"/>
          <w:bCs w:val="0"/>
        </w:rPr>
      </w:pPr>
      <w:r w:rsidRPr="00622C6D">
        <w:t>Analysis</w:t>
      </w:r>
      <w:r w:rsidRPr="00622C6D">
        <w:rPr>
          <w:spacing w:val="-8"/>
        </w:rPr>
        <w:t xml:space="preserve"> </w:t>
      </w:r>
      <w:r w:rsidRPr="00622C6D">
        <w:t>of</w:t>
      </w:r>
      <w:r w:rsidRPr="00622C6D">
        <w:rPr>
          <w:spacing w:val="-10"/>
        </w:rPr>
        <w:t xml:space="preserve"> </w:t>
      </w:r>
      <w:r w:rsidRPr="00622C6D">
        <w:t>potential</w:t>
      </w:r>
      <w:r w:rsidRPr="00622C6D">
        <w:rPr>
          <w:spacing w:val="3"/>
        </w:rPr>
        <w:t xml:space="preserve"> </w:t>
      </w:r>
      <w:r w:rsidRPr="00622C6D">
        <w:t>impacts</w:t>
      </w:r>
      <w:r w:rsidRPr="00622C6D">
        <w:rPr>
          <w:spacing w:val="-8"/>
        </w:rPr>
        <w:t xml:space="preserve"> </w:t>
      </w:r>
      <w:r w:rsidRPr="00622C6D">
        <w:t>to</w:t>
      </w:r>
      <w:r w:rsidRPr="00622C6D">
        <w:rPr>
          <w:spacing w:val="15"/>
        </w:rPr>
        <w:t xml:space="preserve"> </w:t>
      </w:r>
      <w:r w:rsidRPr="00622C6D">
        <w:t>fish:</w:t>
      </w:r>
      <w:r w:rsidR="00E10126" w:rsidRPr="00622C6D">
        <w:t xml:space="preserve"> </w:t>
      </w:r>
      <w:r w:rsidR="00622C6D" w:rsidRPr="00622C6D">
        <w:rPr>
          <w:b w:val="0"/>
          <w:bCs w:val="0"/>
        </w:rPr>
        <w:t xml:space="preserve">There would be no impact on fish, as all fish would still be diverted directly back into the river. </w:t>
      </w:r>
    </w:p>
    <w:p w14:paraId="481E7403" w14:textId="77777777" w:rsidR="00FB4226" w:rsidRPr="00622C6D" w:rsidRDefault="00FB4226">
      <w:pPr>
        <w:pStyle w:val="BodyText"/>
        <w:spacing w:before="7"/>
      </w:pPr>
    </w:p>
    <w:p w14:paraId="53556949" w14:textId="07585C82" w:rsidR="00FB4226" w:rsidRDefault="00A01FEE">
      <w:pPr>
        <w:pStyle w:val="Heading1"/>
      </w:pPr>
      <w:r w:rsidRPr="00622C6D">
        <w:t>Summary</w:t>
      </w:r>
      <w:r w:rsidRPr="00622C6D">
        <w:rPr>
          <w:spacing w:val="16"/>
        </w:rPr>
        <w:t xml:space="preserve"> </w:t>
      </w:r>
      <w:r w:rsidRPr="00622C6D">
        <w:t>statement</w:t>
      </w:r>
      <w:r w:rsidRPr="00622C6D">
        <w:rPr>
          <w:spacing w:val="-9"/>
        </w:rPr>
        <w:t xml:space="preserve"> </w:t>
      </w:r>
      <w:r w:rsidRPr="00622C6D">
        <w:t>-</w:t>
      </w:r>
      <w:r w:rsidRPr="00622C6D">
        <w:rPr>
          <w:spacing w:val="7"/>
        </w:rPr>
        <w:t xml:space="preserve"> </w:t>
      </w:r>
      <w:r w:rsidRPr="00622C6D">
        <w:t>expected</w:t>
      </w:r>
      <w:r w:rsidRPr="00622C6D">
        <w:rPr>
          <w:spacing w:val="-16"/>
        </w:rPr>
        <w:t xml:space="preserve"> </w:t>
      </w:r>
      <w:r w:rsidRPr="00622C6D">
        <w:t>impacts</w:t>
      </w:r>
      <w:r w:rsidRPr="00622C6D">
        <w:rPr>
          <w:spacing w:val="-7"/>
        </w:rPr>
        <w:t xml:space="preserve"> </w:t>
      </w:r>
      <w:r w:rsidRPr="00622C6D">
        <w:t>on:</w:t>
      </w:r>
    </w:p>
    <w:p w14:paraId="63E18FE9" w14:textId="77777777" w:rsidR="00622C6D" w:rsidRPr="00622C6D" w:rsidRDefault="00622C6D">
      <w:pPr>
        <w:pStyle w:val="Heading1"/>
      </w:pPr>
    </w:p>
    <w:p w14:paraId="4FCDBCE5" w14:textId="0FF61E77" w:rsidR="00FB4226" w:rsidRPr="00622C6D" w:rsidRDefault="00A01FEE">
      <w:pPr>
        <w:pStyle w:val="BodyText"/>
        <w:spacing w:before="63" w:line="237" w:lineRule="auto"/>
        <w:ind w:left="831" w:right="124"/>
        <w:rPr>
          <w:bCs/>
        </w:rPr>
      </w:pPr>
      <w:r w:rsidRPr="00622C6D">
        <w:rPr>
          <w:b/>
        </w:rPr>
        <w:t>Downstream</w:t>
      </w:r>
      <w:r w:rsidRPr="00622C6D">
        <w:rPr>
          <w:b/>
          <w:spacing w:val="-11"/>
        </w:rPr>
        <w:t xml:space="preserve"> </w:t>
      </w:r>
      <w:r w:rsidRPr="00622C6D">
        <w:rPr>
          <w:b/>
        </w:rPr>
        <w:t>migrants</w:t>
      </w:r>
      <w:r w:rsidR="00C53F7E" w:rsidRPr="00622C6D">
        <w:rPr>
          <w:b/>
          <w:spacing w:val="5"/>
        </w:rPr>
        <w:t xml:space="preserve">: </w:t>
      </w:r>
      <w:r w:rsidR="00C53F7E" w:rsidRPr="00622C6D">
        <w:rPr>
          <w:bCs/>
          <w:spacing w:val="5"/>
        </w:rPr>
        <w:t xml:space="preserve">There are few if any downstream migrants </w:t>
      </w:r>
      <w:r w:rsidR="000654AA" w:rsidRPr="00622C6D">
        <w:rPr>
          <w:bCs/>
          <w:spacing w:val="5"/>
        </w:rPr>
        <w:t>and smolt monitoring conclude</w:t>
      </w:r>
      <w:r w:rsidR="00622C6D" w:rsidRPr="00622C6D">
        <w:rPr>
          <w:bCs/>
          <w:spacing w:val="5"/>
        </w:rPr>
        <w:t>d</w:t>
      </w:r>
      <w:r w:rsidR="000654AA" w:rsidRPr="00622C6D">
        <w:rPr>
          <w:bCs/>
          <w:spacing w:val="5"/>
        </w:rPr>
        <w:t xml:space="preserve"> September 15</w:t>
      </w:r>
      <w:r w:rsidR="000654AA" w:rsidRPr="00622C6D">
        <w:rPr>
          <w:bCs/>
          <w:spacing w:val="5"/>
          <w:vertAlign w:val="superscript"/>
        </w:rPr>
        <w:t>th</w:t>
      </w:r>
      <w:r w:rsidR="000654AA" w:rsidRPr="00622C6D">
        <w:rPr>
          <w:bCs/>
          <w:spacing w:val="5"/>
        </w:rPr>
        <w:t xml:space="preserve">. </w:t>
      </w:r>
    </w:p>
    <w:p w14:paraId="22D46B92" w14:textId="77777777" w:rsidR="00FB4226" w:rsidRPr="00622C6D" w:rsidRDefault="00FB4226">
      <w:pPr>
        <w:pStyle w:val="BodyText"/>
        <w:spacing w:before="10"/>
      </w:pPr>
    </w:p>
    <w:p w14:paraId="4A2F735D" w14:textId="3DAE6C60" w:rsidR="00FB4226" w:rsidRPr="00622C6D" w:rsidRDefault="00A01FEE">
      <w:pPr>
        <w:spacing w:line="237" w:lineRule="auto"/>
        <w:ind w:left="831" w:right="124"/>
        <w:rPr>
          <w:sz w:val="24"/>
        </w:rPr>
      </w:pPr>
      <w:r w:rsidRPr="00622C6D">
        <w:rPr>
          <w:b/>
          <w:sz w:val="24"/>
        </w:rPr>
        <w:t>Upstream migrants (including</w:t>
      </w:r>
      <w:r w:rsidRPr="00622C6D">
        <w:rPr>
          <w:b/>
          <w:spacing w:val="1"/>
          <w:sz w:val="24"/>
        </w:rPr>
        <w:t xml:space="preserve"> </w:t>
      </w:r>
      <w:r w:rsidRPr="00622C6D">
        <w:rPr>
          <w:b/>
          <w:sz w:val="24"/>
        </w:rPr>
        <w:t>Bull Trout)</w:t>
      </w:r>
      <w:r w:rsidRPr="00622C6D">
        <w:rPr>
          <w:sz w:val="24"/>
        </w:rPr>
        <w:t>.</w:t>
      </w:r>
      <w:r w:rsidR="00622C6D" w:rsidRPr="00622C6D">
        <w:rPr>
          <w:sz w:val="24"/>
        </w:rPr>
        <w:t xml:space="preserve"> No impacts on upstream migrants </w:t>
      </w:r>
      <w:r w:rsidR="00622C6D" w:rsidRPr="00622C6D">
        <w:rPr>
          <w:sz w:val="24"/>
        </w:rPr>
        <w:lastRenderedPageBreak/>
        <w:t xml:space="preserve">as the ladders will be unaffected. </w:t>
      </w:r>
    </w:p>
    <w:p w14:paraId="1969A0E3" w14:textId="77777777" w:rsidR="00FB4226" w:rsidRPr="00622C6D" w:rsidRDefault="00FB4226">
      <w:pPr>
        <w:pStyle w:val="BodyText"/>
        <w:spacing w:before="10"/>
      </w:pPr>
    </w:p>
    <w:p w14:paraId="044DDFBD" w14:textId="7746E4FB" w:rsidR="00FB4226" w:rsidRPr="00622C6D" w:rsidRDefault="00A01FEE">
      <w:pPr>
        <w:pStyle w:val="BodyText"/>
        <w:spacing w:line="237" w:lineRule="auto"/>
        <w:ind w:left="831" w:right="110"/>
      </w:pPr>
      <w:r w:rsidRPr="00622C6D">
        <w:rPr>
          <w:b/>
        </w:rPr>
        <w:t>Lamprey</w:t>
      </w:r>
      <w:r w:rsidRPr="00622C6D">
        <w:t>.</w:t>
      </w:r>
      <w:r w:rsidR="000654AA" w:rsidRPr="00622C6D">
        <w:t xml:space="preserve"> </w:t>
      </w:r>
      <w:r w:rsidR="00622C6D" w:rsidRPr="00622C6D">
        <w:t xml:space="preserve">There should </w:t>
      </w:r>
      <w:proofErr w:type="spellStart"/>
      <w:r w:rsidR="00622C6D" w:rsidRPr="00622C6D">
        <w:t>me</w:t>
      </w:r>
      <w:proofErr w:type="spellEnd"/>
      <w:r w:rsidR="00622C6D" w:rsidRPr="00622C6D">
        <w:t xml:space="preserve"> no impacts on lamprey as the spring freshet is long past. </w:t>
      </w:r>
    </w:p>
    <w:p w14:paraId="3A8CFCC6" w14:textId="77777777" w:rsidR="00FB4226" w:rsidRPr="00622C6D" w:rsidRDefault="00FB4226">
      <w:pPr>
        <w:pStyle w:val="BodyText"/>
        <w:spacing w:before="4"/>
        <w:rPr>
          <w:sz w:val="23"/>
        </w:rPr>
      </w:pPr>
    </w:p>
    <w:p w14:paraId="441CB1EF" w14:textId="1BE2F9D7" w:rsidR="0095059D" w:rsidRPr="00622C6D" w:rsidRDefault="00A01FEE">
      <w:pPr>
        <w:pStyle w:val="Heading1"/>
        <w:spacing w:line="487" w:lineRule="auto"/>
        <w:ind w:right="6104"/>
        <w:rPr>
          <w:spacing w:val="1"/>
        </w:rPr>
      </w:pPr>
      <w:r w:rsidRPr="00622C6D">
        <w:t>Comments</w:t>
      </w:r>
      <w:r w:rsidRPr="00622C6D">
        <w:rPr>
          <w:spacing w:val="17"/>
        </w:rPr>
        <w:t xml:space="preserve"> </w:t>
      </w:r>
      <w:r w:rsidRPr="00622C6D">
        <w:t>from</w:t>
      </w:r>
      <w:r w:rsidRPr="00622C6D">
        <w:rPr>
          <w:spacing w:val="-12"/>
        </w:rPr>
        <w:t xml:space="preserve"> </w:t>
      </w:r>
      <w:r w:rsidRPr="00622C6D">
        <w:t>agencies</w:t>
      </w:r>
      <w:r w:rsidRPr="00622C6D">
        <w:rPr>
          <w:spacing w:val="1"/>
        </w:rPr>
        <w:t xml:space="preserve"> </w:t>
      </w:r>
    </w:p>
    <w:p w14:paraId="1582C76E" w14:textId="77777777" w:rsidR="0095059D" w:rsidRPr="00622C6D" w:rsidRDefault="0095059D" w:rsidP="0095059D">
      <w:bookmarkStart w:id="0" w:name="_MailEndCompose"/>
    </w:p>
    <w:bookmarkEnd w:id="0"/>
    <w:p w14:paraId="771628D4" w14:textId="77777777" w:rsidR="00FB4226" w:rsidRPr="00622C6D" w:rsidRDefault="00FB4226">
      <w:pPr>
        <w:pStyle w:val="BodyText"/>
        <w:rPr>
          <w:sz w:val="26"/>
        </w:rPr>
      </w:pPr>
    </w:p>
    <w:p w14:paraId="2829341E" w14:textId="77777777" w:rsidR="00FB4226" w:rsidRPr="00622C6D" w:rsidRDefault="00FB4226">
      <w:pPr>
        <w:pStyle w:val="BodyText"/>
        <w:spacing w:before="10"/>
        <w:rPr>
          <w:sz w:val="21"/>
        </w:rPr>
      </w:pPr>
    </w:p>
    <w:p w14:paraId="4FC13A57" w14:textId="77777777" w:rsidR="00FB4226" w:rsidRPr="00622C6D" w:rsidRDefault="00A01FEE">
      <w:pPr>
        <w:pStyle w:val="BodyText"/>
        <w:spacing w:line="237" w:lineRule="auto"/>
        <w:ind w:left="110" w:right="3585"/>
      </w:pPr>
      <w:r w:rsidRPr="00622C6D">
        <w:t>Please</w:t>
      </w:r>
      <w:r w:rsidRPr="00622C6D">
        <w:rPr>
          <w:spacing w:val="5"/>
        </w:rPr>
        <w:t xml:space="preserve"> </w:t>
      </w:r>
      <w:r w:rsidRPr="00622C6D">
        <w:t>email</w:t>
      </w:r>
      <w:r w:rsidRPr="00622C6D">
        <w:rPr>
          <w:spacing w:val="-4"/>
        </w:rPr>
        <w:t xml:space="preserve"> </w:t>
      </w:r>
      <w:r w:rsidRPr="00622C6D">
        <w:t>or</w:t>
      </w:r>
      <w:r w:rsidRPr="00622C6D">
        <w:rPr>
          <w:spacing w:val="-2"/>
        </w:rPr>
        <w:t xml:space="preserve"> </w:t>
      </w:r>
      <w:r w:rsidRPr="00622C6D">
        <w:t>call</w:t>
      </w:r>
      <w:r w:rsidRPr="00622C6D">
        <w:rPr>
          <w:spacing w:val="15"/>
        </w:rPr>
        <w:t xml:space="preserve"> </w:t>
      </w:r>
      <w:r w:rsidRPr="00622C6D">
        <w:t>with</w:t>
      </w:r>
      <w:r w:rsidRPr="00622C6D">
        <w:rPr>
          <w:spacing w:val="8"/>
        </w:rPr>
        <w:t xml:space="preserve"> </w:t>
      </w:r>
      <w:r w:rsidRPr="00622C6D">
        <w:t>questions</w:t>
      </w:r>
      <w:r w:rsidRPr="00622C6D">
        <w:rPr>
          <w:spacing w:val="2"/>
        </w:rPr>
        <w:t xml:space="preserve"> </w:t>
      </w:r>
      <w:r w:rsidRPr="00622C6D">
        <w:t>or</w:t>
      </w:r>
      <w:r w:rsidRPr="00622C6D">
        <w:rPr>
          <w:spacing w:val="9"/>
        </w:rPr>
        <w:t xml:space="preserve"> </w:t>
      </w:r>
      <w:r w:rsidRPr="00622C6D">
        <w:t>concerns.</w:t>
      </w:r>
      <w:r w:rsidRPr="00622C6D">
        <w:rPr>
          <w:spacing w:val="-57"/>
        </w:rPr>
        <w:t xml:space="preserve"> </w:t>
      </w:r>
      <w:r w:rsidRPr="00622C6D">
        <w:t>Thank</w:t>
      </w:r>
      <w:r w:rsidRPr="00622C6D">
        <w:rPr>
          <w:spacing w:val="-5"/>
        </w:rPr>
        <w:t xml:space="preserve"> </w:t>
      </w:r>
      <w:r w:rsidRPr="00622C6D">
        <w:t>you,</w:t>
      </w:r>
    </w:p>
    <w:p w14:paraId="4812DE5F" w14:textId="77777777" w:rsidR="00FB4226" w:rsidRPr="00622C6D" w:rsidRDefault="00FB4226">
      <w:pPr>
        <w:pStyle w:val="BodyText"/>
        <w:spacing w:before="3"/>
        <w:rPr>
          <w:sz w:val="23"/>
        </w:rPr>
      </w:pPr>
    </w:p>
    <w:p w14:paraId="093F2A16" w14:textId="7A16D166" w:rsidR="00BB37AE" w:rsidRDefault="00BB37AE">
      <w:pPr>
        <w:pStyle w:val="BodyText"/>
        <w:spacing w:before="1"/>
        <w:ind w:left="110"/>
      </w:pPr>
      <w:r>
        <w:t xml:space="preserve">Tammy Mackey </w:t>
      </w:r>
    </w:p>
    <w:p w14:paraId="586C3176" w14:textId="0BE14164" w:rsidR="00BB37AE" w:rsidRDefault="00BB37AE">
      <w:pPr>
        <w:pStyle w:val="BodyText"/>
        <w:spacing w:before="1"/>
        <w:ind w:left="110"/>
      </w:pPr>
      <w:r>
        <w:t>Columbia River Coordinator</w:t>
      </w:r>
    </w:p>
    <w:p w14:paraId="5B964D8D" w14:textId="42485B7C" w:rsidR="00BB37AE" w:rsidRDefault="00BB37AE">
      <w:pPr>
        <w:pStyle w:val="BodyText"/>
        <w:spacing w:before="1"/>
        <w:ind w:left="110"/>
      </w:pPr>
      <w:r>
        <w:t>503-961-5733</w:t>
      </w:r>
    </w:p>
    <w:p w14:paraId="6CEA780A" w14:textId="7A0C0939" w:rsidR="00BB37AE" w:rsidRDefault="00BB37AE">
      <w:pPr>
        <w:pStyle w:val="BodyText"/>
        <w:spacing w:before="1"/>
        <w:ind w:left="110"/>
      </w:pPr>
    </w:p>
    <w:p w14:paraId="3ACAB7A2" w14:textId="77777777" w:rsidR="00BB37AE" w:rsidRDefault="00BB37AE">
      <w:pPr>
        <w:pStyle w:val="BodyText"/>
        <w:spacing w:before="1"/>
        <w:ind w:left="110"/>
      </w:pPr>
    </w:p>
    <w:p w14:paraId="16E9B5C3" w14:textId="5BCAAC41" w:rsidR="00FB4226" w:rsidRPr="00622C6D" w:rsidRDefault="00A01FEE">
      <w:pPr>
        <w:pStyle w:val="BodyText"/>
        <w:spacing w:before="1"/>
        <w:ind w:left="110"/>
      </w:pPr>
      <w:r w:rsidRPr="00622C6D">
        <w:t>Eric</w:t>
      </w:r>
      <w:r w:rsidRPr="00622C6D">
        <w:rPr>
          <w:spacing w:val="24"/>
        </w:rPr>
        <w:t xml:space="preserve"> </w:t>
      </w:r>
      <w:r w:rsidRPr="00622C6D">
        <w:t>Grosvenor</w:t>
      </w:r>
    </w:p>
    <w:p w14:paraId="0A01961B" w14:textId="77777777" w:rsidR="00CB5366" w:rsidRPr="00622C6D" w:rsidRDefault="00A01FEE">
      <w:pPr>
        <w:pStyle w:val="BodyText"/>
        <w:spacing w:before="14" w:line="237" w:lineRule="auto"/>
        <w:ind w:left="110" w:right="6104"/>
        <w:rPr>
          <w:spacing w:val="-57"/>
        </w:rPr>
      </w:pPr>
      <w:r w:rsidRPr="00622C6D">
        <w:t>Chief</w:t>
      </w:r>
      <w:r w:rsidRPr="00622C6D">
        <w:rPr>
          <w:spacing w:val="10"/>
        </w:rPr>
        <w:t xml:space="preserve"> </w:t>
      </w:r>
      <w:r w:rsidRPr="00622C6D">
        <w:t>of</w:t>
      </w:r>
      <w:r w:rsidRPr="00622C6D">
        <w:rPr>
          <w:spacing w:val="10"/>
        </w:rPr>
        <w:t xml:space="preserve"> </w:t>
      </w:r>
      <w:r w:rsidRPr="00622C6D">
        <w:t>Fisheries</w:t>
      </w:r>
      <w:r w:rsidRPr="00622C6D">
        <w:rPr>
          <w:spacing w:val="-57"/>
        </w:rPr>
        <w:t xml:space="preserve"> </w:t>
      </w:r>
    </w:p>
    <w:p w14:paraId="1EEEA5C0" w14:textId="155C1E42" w:rsidR="00FB4226" w:rsidRPr="00622C6D" w:rsidRDefault="00A01FEE">
      <w:pPr>
        <w:pStyle w:val="BodyText"/>
        <w:spacing w:before="14" w:line="237" w:lineRule="auto"/>
        <w:ind w:left="110" w:right="6104"/>
      </w:pPr>
      <w:r w:rsidRPr="00622C6D">
        <w:t>John</w:t>
      </w:r>
      <w:r w:rsidRPr="00622C6D">
        <w:rPr>
          <w:spacing w:val="-4"/>
        </w:rPr>
        <w:t xml:space="preserve"> </w:t>
      </w:r>
      <w:r w:rsidRPr="00622C6D">
        <w:t>Day Dam</w:t>
      </w:r>
    </w:p>
    <w:p w14:paraId="44597B29" w14:textId="77777777" w:rsidR="00FB4226" w:rsidRPr="00622C6D" w:rsidRDefault="00000000">
      <w:pPr>
        <w:pStyle w:val="BodyText"/>
        <w:spacing w:line="272" w:lineRule="exact"/>
        <w:ind w:left="110"/>
      </w:pPr>
      <w:hyperlink r:id="rId5">
        <w:r w:rsidR="00A01FEE" w:rsidRPr="00622C6D">
          <w:rPr>
            <w:color w:val="0000FF"/>
            <w:u w:val="single" w:color="0000FF"/>
          </w:rPr>
          <w:t>Eric.Grosvenor@usace.army.mil</w:t>
        </w:r>
      </w:hyperlink>
    </w:p>
    <w:sectPr w:rsidR="00FB4226" w:rsidRPr="00622C6D">
      <w:pgSz w:w="12240" w:h="15840"/>
      <w:pgMar w:top="1440" w:right="16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6"/>
    <w:rsid w:val="000654AA"/>
    <w:rsid w:val="00071084"/>
    <w:rsid w:val="000B62F1"/>
    <w:rsid w:val="000F0A1C"/>
    <w:rsid w:val="001924C1"/>
    <w:rsid w:val="001E0E92"/>
    <w:rsid w:val="00252BAE"/>
    <w:rsid w:val="003D0299"/>
    <w:rsid w:val="00452C94"/>
    <w:rsid w:val="005959B5"/>
    <w:rsid w:val="005D1352"/>
    <w:rsid w:val="00622C6D"/>
    <w:rsid w:val="00657F63"/>
    <w:rsid w:val="006674A7"/>
    <w:rsid w:val="007B49C3"/>
    <w:rsid w:val="007E2425"/>
    <w:rsid w:val="0095059D"/>
    <w:rsid w:val="00962588"/>
    <w:rsid w:val="00982EC4"/>
    <w:rsid w:val="00A01FEE"/>
    <w:rsid w:val="00A24EF5"/>
    <w:rsid w:val="00A66CE4"/>
    <w:rsid w:val="00AA0FFB"/>
    <w:rsid w:val="00AF5E9F"/>
    <w:rsid w:val="00B2705D"/>
    <w:rsid w:val="00B91376"/>
    <w:rsid w:val="00BB37AE"/>
    <w:rsid w:val="00C53F7E"/>
    <w:rsid w:val="00C608E2"/>
    <w:rsid w:val="00C63727"/>
    <w:rsid w:val="00CB5366"/>
    <w:rsid w:val="00D3726B"/>
    <w:rsid w:val="00DF46A9"/>
    <w:rsid w:val="00E10126"/>
    <w:rsid w:val="00E27C0C"/>
    <w:rsid w:val="00E50CFB"/>
    <w:rsid w:val="00E5323F"/>
    <w:rsid w:val="00F4656E"/>
    <w:rsid w:val="00F874C6"/>
    <w:rsid w:val="00FA4407"/>
    <w:rsid w:val="00FB4226"/>
    <w:rsid w:val="00FB42B2"/>
    <w:rsid w:val="00FB6CEA"/>
    <w:rsid w:val="00FC62C3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E610"/>
  <w15:docId w15:val="{32F85726-098C-4190-88BB-CF878304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505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059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xmsonormal">
    <w:name w:val="x_msonormal"/>
    <w:basedOn w:val="Normal"/>
    <w:uiPriority w:val="99"/>
    <w:semiHidden/>
    <w:rsid w:val="0095059D"/>
    <w:pPr>
      <w:widowControl/>
      <w:autoSpaceDE/>
      <w:autoSpaceDN/>
    </w:pPr>
    <w:rPr>
      <w:rFonts w:ascii="Calibri" w:eastAsiaTheme="minorHAnsi" w:hAnsi="Calibri" w:cs="Calibri"/>
    </w:rPr>
  </w:style>
  <w:style w:type="paragraph" w:customStyle="1" w:styleId="xmsoplaintext">
    <w:name w:val="x_msoplaintext"/>
    <w:basedOn w:val="Normal"/>
    <w:uiPriority w:val="99"/>
    <w:semiHidden/>
    <w:rsid w:val="0095059D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.Grosvenor@usace.army.mi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Lotspeich, Michael D CIV USARMY CENWP (USA)</dc:creator>
  <cp:lastModifiedBy>Mackey, Tammy M CIV USARMY CENWP (USA)</cp:lastModifiedBy>
  <cp:revision>4</cp:revision>
  <dcterms:created xsi:type="dcterms:W3CDTF">2023-10-26T22:37:00Z</dcterms:created>
  <dcterms:modified xsi:type="dcterms:W3CDTF">2023-10-26T22:57:00Z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LastSaved">
    <vt:filetime>2022-03-15T00:00:00Z</vt:filetime>
  </property>
</Properties>
</file>